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0B" w:rsidRDefault="0073069C">
      <w:pPr>
        <w:pStyle w:val="af4"/>
        <w:jc w:val="center"/>
      </w:pPr>
      <w:r>
        <w:rPr>
          <w:b/>
        </w:rPr>
        <w:t>БЕЛГОРОДСКАЯ ОБЛАСТЬ</w:t>
      </w:r>
    </w:p>
    <w:p w:rsidR="00B5350B" w:rsidRDefault="0073069C">
      <w:pPr>
        <w:pStyle w:val="af4"/>
        <w:jc w:val="center"/>
      </w:pPr>
      <w:r>
        <w:rPr>
          <w:b/>
        </w:rPr>
        <w:t>ЧЕРНЯНСКИЙ РАЙОН</w:t>
      </w:r>
    </w:p>
    <w:p w:rsidR="00B5350B" w:rsidRDefault="00C519FB">
      <w:pPr>
        <w:pStyle w:val="af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5350B" w:rsidRDefault="0073069C">
      <w:pPr>
        <w:pStyle w:val="af4"/>
        <w:jc w:val="center"/>
        <w:rPr>
          <w:b/>
        </w:rPr>
      </w:pPr>
      <w:r>
        <w:rPr>
          <w:b/>
        </w:rPr>
        <w:t>ЗЕМСКОЕ СОБРАНИЕ</w:t>
      </w:r>
    </w:p>
    <w:p w:rsidR="00B5350B" w:rsidRDefault="00B26BAE">
      <w:pPr>
        <w:pStyle w:val="af4"/>
        <w:jc w:val="center"/>
      </w:pPr>
      <w:r>
        <w:rPr>
          <w:b/>
        </w:rPr>
        <w:t>ОРЛИК</w:t>
      </w:r>
      <w:r w:rsidR="0073069C">
        <w:rPr>
          <w:b/>
        </w:rPr>
        <w:t>ОВСКОГО СЕЛЬСКОГО ПОСЕЛЕНИЯ</w:t>
      </w:r>
    </w:p>
    <w:p w:rsidR="00B5350B" w:rsidRDefault="0073069C">
      <w:pPr>
        <w:pStyle w:val="af4"/>
        <w:jc w:val="center"/>
      </w:pPr>
      <w:r>
        <w:rPr>
          <w:b/>
        </w:rPr>
        <w:t>МУНИЦИПАЛЬНОГО РАЙОНА «ЧЕРНЯНСКИЙ РАЙОН»</w:t>
      </w:r>
    </w:p>
    <w:p w:rsidR="00B5350B" w:rsidRDefault="0073069C">
      <w:pPr>
        <w:pStyle w:val="af4"/>
        <w:jc w:val="center"/>
      </w:pPr>
      <w:r>
        <w:rPr>
          <w:b/>
        </w:rPr>
        <w:t>БЕЛГОРОДСКОЙ ОБЛАСТИ</w:t>
      </w:r>
    </w:p>
    <w:p w:rsidR="00B5350B" w:rsidRDefault="00B5350B">
      <w:pPr>
        <w:pStyle w:val="af4"/>
        <w:jc w:val="center"/>
      </w:pPr>
    </w:p>
    <w:p w:rsidR="00B5350B" w:rsidRDefault="0073069C">
      <w:pPr>
        <w:pStyle w:val="af4"/>
        <w:jc w:val="center"/>
      </w:pPr>
      <w:r>
        <w:rPr>
          <w:b/>
          <w:sz w:val="28"/>
          <w:szCs w:val="28"/>
        </w:rPr>
        <w:t xml:space="preserve"> Р Е Ш Е Н И Е</w:t>
      </w:r>
    </w:p>
    <w:p w:rsidR="00B5350B" w:rsidRDefault="0073069C">
      <w:pPr>
        <w:pStyle w:val="af4"/>
        <w:jc w:val="center"/>
      </w:pPr>
      <w:r>
        <w:rPr>
          <w:b/>
        </w:rPr>
        <w:t xml:space="preserve">с. </w:t>
      </w:r>
      <w:r w:rsidR="00B26BAE">
        <w:rPr>
          <w:b/>
        </w:rPr>
        <w:t>Орлик</w:t>
      </w:r>
    </w:p>
    <w:p w:rsidR="00B5350B" w:rsidRDefault="00B5350B">
      <w:pPr>
        <w:pStyle w:val="af4"/>
        <w:jc w:val="right"/>
      </w:pPr>
    </w:p>
    <w:p w:rsidR="00B5350B" w:rsidRDefault="00B5350B">
      <w:pPr>
        <w:pStyle w:val="af4"/>
      </w:pPr>
    </w:p>
    <w:p w:rsidR="00B5350B" w:rsidRDefault="00B26BAE">
      <w:pPr>
        <w:pStyle w:val="af4"/>
      </w:pPr>
      <w:r>
        <w:rPr>
          <w:b/>
          <w:sz w:val="28"/>
          <w:szCs w:val="28"/>
        </w:rPr>
        <w:t xml:space="preserve"> «28</w:t>
      </w:r>
      <w:r w:rsidR="0073069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3069C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 xml:space="preserve"> </w:t>
      </w:r>
      <w:r w:rsidR="0073069C">
        <w:rPr>
          <w:b/>
          <w:sz w:val="28"/>
          <w:szCs w:val="28"/>
        </w:rPr>
        <w:t xml:space="preserve">2024 года            </w:t>
      </w:r>
      <w:r w:rsidR="0073069C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                   </w:t>
      </w:r>
      <w:r w:rsidR="0073069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23/67</w:t>
      </w:r>
    </w:p>
    <w:p w:rsidR="00B5350B" w:rsidRDefault="00B5350B">
      <w:pPr>
        <w:pStyle w:val="af4"/>
        <w:rPr>
          <w:b/>
          <w:sz w:val="28"/>
          <w:szCs w:val="28"/>
        </w:rPr>
      </w:pPr>
    </w:p>
    <w:p w:rsidR="00B5350B" w:rsidRDefault="00B5350B">
      <w:pPr>
        <w:pStyle w:val="af4"/>
        <w:rPr>
          <w:b/>
          <w:sz w:val="28"/>
          <w:szCs w:val="28"/>
        </w:rPr>
      </w:pPr>
    </w:p>
    <w:p w:rsidR="00B5350B" w:rsidRDefault="0073069C">
      <w:pPr>
        <w:pStyle w:val="af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показателей </w:t>
      </w:r>
      <w:r>
        <w:rPr>
          <w:b/>
          <w:bCs/>
          <w:sz w:val="28"/>
          <w:szCs w:val="28"/>
        </w:rPr>
        <w:t>социально-экономического</w:t>
      </w:r>
    </w:p>
    <w:p w:rsidR="00B5350B" w:rsidRDefault="0073069C">
      <w:pPr>
        <w:pStyle w:val="af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развития </w:t>
      </w:r>
      <w:r w:rsidR="00B26BAE">
        <w:rPr>
          <w:b/>
          <w:bCs/>
          <w:sz w:val="28"/>
          <w:szCs w:val="28"/>
        </w:rPr>
        <w:t>Орликовского</w:t>
      </w:r>
      <w:r>
        <w:rPr>
          <w:b/>
          <w:bCs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на 2025 год и период</w:t>
      </w:r>
    </w:p>
    <w:p w:rsidR="00B5350B" w:rsidRDefault="0073069C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2027 года</w:t>
      </w:r>
    </w:p>
    <w:p w:rsidR="00B5350B" w:rsidRDefault="00B5350B">
      <w:pPr>
        <w:pStyle w:val="af4"/>
        <w:jc w:val="center"/>
        <w:rPr>
          <w:sz w:val="28"/>
          <w:szCs w:val="28"/>
        </w:rPr>
      </w:pPr>
    </w:p>
    <w:p w:rsidR="00B5350B" w:rsidRDefault="00B5350B">
      <w:pPr>
        <w:pStyle w:val="af4"/>
        <w:rPr>
          <w:sz w:val="28"/>
          <w:szCs w:val="28"/>
        </w:rPr>
      </w:pPr>
    </w:p>
    <w:p w:rsidR="00B5350B" w:rsidRDefault="0073069C">
      <w:pPr>
        <w:pStyle w:val="3f3f3f3f3f3f3f3f3f3f3f3f3f2"/>
        <w:tabs>
          <w:tab w:val="left" w:pos="6660"/>
        </w:tabs>
        <w:ind w:firstLine="709"/>
        <w:jc w:val="both"/>
        <w:rPr>
          <w:rFonts w:eastAsiaTheme="minorEastAsia"/>
          <w:szCs w:val="24"/>
          <w:lang w:eastAsia="ru-RU" w:bidi="ar-SA"/>
        </w:rPr>
      </w:pPr>
      <w:r>
        <w:rPr>
          <w:rFonts w:eastAsiaTheme="minorEastAsia"/>
          <w:szCs w:val="24"/>
          <w:lang w:eastAsia="ru-RU" w:bidi="ar-SA"/>
        </w:rPr>
        <w:t xml:space="preserve">Рассмотрев основные показатели прогноза социально-экономического развития </w:t>
      </w:r>
      <w:r w:rsidR="00B26BAE">
        <w:rPr>
          <w:rFonts w:eastAsiaTheme="minorEastAsia"/>
          <w:szCs w:val="24"/>
          <w:lang w:eastAsia="ru-RU" w:bidi="ar-SA"/>
        </w:rPr>
        <w:t>Орликовского</w:t>
      </w:r>
      <w:r>
        <w:rPr>
          <w:rFonts w:eastAsiaTheme="minorEastAsia"/>
          <w:szCs w:val="24"/>
          <w:lang w:eastAsia="ru-RU" w:bidi="ar-SA"/>
        </w:rPr>
        <w:t xml:space="preserve"> сельского поселения на 2025 год и на период до 2027 года,  земское собрание </w:t>
      </w:r>
      <w:r w:rsidR="00B26BAE">
        <w:rPr>
          <w:rFonts w:eastAsiaTheme="minorEastAsia"/>
          <w:szCs w:val="24"/>
          <w:lang w:eastAsia="ru-RU" w:bidi="ar-SA"/>
        </w:rPr>
        <w:t xml:space="preserve">Орликовского </w:t>
      </w:r>
      <w:r>
        <w:rPr>
          <w:rFonts w:eastAsiaTheme="minorEastAsia"/>
          <w:szCs w:val="24"/>
          <w:lang w:eastAsia="ru-RU" w:bidi="ar-SA"/>
        </w:rPr>
        <w:t xml:space="preserve">сельского поселения   </w:t>
      </w:r>
      <w:r>
        <w:rPr>
          <w:rFonts w:eastAsiaTheme="minorEastAsia"/>
          <w:b/>
          <w:szCs w:val="24"/>
          <w:lang w:eastAsia="ru-RU" w:bidi="ar-SA"/>
        </w:rPr>
        <w:t>р е ш и л о</w:t>
      </w:r>
      <w:r>
        <w:rPr>
          <w:rFonts w:eastAsiaTheme="minorEastAsia"/>
          <w:szCs w:val="24"/>
          <w:lang w:eastAsia="ru-RU" w:bidi="ar-SA"/>
        </w:rPr>
        <w:t>:</w:t>
      </w:r>
    </w:p>
    <w:p w:rsidR="00B5350B" w:rsidRDefault="00B5350B">
      <w:pPr>
        <w:pStyle w:val="3f3f3f3f3f3f3f3f3f3f3f3f3f2"/>
        <w:tabs>
          <w:tab w:val="left" w:pos="6660"/>
        </w:tabs>
        <w:jc w:val="both"/>
        <w:rPr>
          <w:rFonts w:eastAsiaTheme="minorEastAsia"/>
          <w:sz w:val="24"/>
          <w:szCs w:val="24"/>
          <w:lang w:eastAsia="ru-RU" w:bidi="ar-SA"/>
        </w:rPr>
      </w:pPr>
    </w:p>
    <w:p w:rsidR="00B5350B" w:rsidRDefault="0073069C">
      <w:pPr>
        <w:pStyle w:val="3f3f3f3f3f3f3f3f3f3f3f3f3f2"/>
        <w:jc w:val="both"/>
      </w:pPr>
      <w:r>
        <w:t xml:space="preserve">         1.Утвердить показатели прогноза социально-экономического развития </w:t>
      </w:r>
      <w:r w:rsidR="00B26BAE">
        <w:rPr>
          <w:rFonts w:eastAsiaTheme="minorEastAsia"/>
          <w:szCs w:val="24"/>
          <w:lang w:eastAsia="ru-RU" w:bidi="ar-SA"/>
        </w:rPr>
        <w:t>Орликовского</w:t>
      </w:r>
      <w:r>
        <w:t xml:space="preserve"> сельского поселения </w:t>
      </w:r>
      <w:r>
        <w:rPr>
          <w:rFonts w:eastAsiaTheme="minorEastAsia"/>
          <w:szCs w:val="24"/>
          <w:lang w:eastAsia="ru-RU" w:bidi="ar-SA"/>
        </w:rPr>
        <w:t>на 2025 год и на период до 2027 года</w:t>
      </w:r>
      <w:r>
        <w:t xml:space="preserve"> и принять к производству при  формировании бюджета на 2025 год. </w:t>
      </w:r>
    </w:p>
    <w:p w:rsidR="00B5350B" w:rsidRDefault="0073069C">
      <w:pPr>
        <w:pStyle w:val="3f3f3f3f3f3f3f3f3f3f3f3f3f2"/>
        <w:jc w:val="both"/>
      </w:pPr>
      <w:r>
        <w:tab/>
        <w:t xml:space="preserve">2.Разместить настоящее решение на официальном сайте органов местного самоуправления </w:t>
      </w:r>
      <w:r w:rsidR="00B26BAE">
        <w:rPr>
          <w:rFonts w:eastAsiaTheme="minorEastAsia"/>
          <w:szCs w:val="24"/>
          <w:lang w:eastAsia="ru-RU" w:bidi="ar-SA"/>
        </w:rPr>
        <w:t>Орликовского</w:t>
      </w:r>
      <w:r>
        <w:t xml:space="preserve"> сельского поселения Чернянского района в сети Интернет (адрес са</w:t>
      </w:r>
      <w:r w:rsidR="00E37D22">
        <w:t>йта: https://www.</w:t>
      </w:r>
      <w:r w:rsidR="00E37D22">
        <w:rPr>
          <w:lang w:val="en-US"/>
        </w:rPr>
        <w:t>orlik</w:t>
      </w:r>
      <w:r>
        <w:t>-r31.gosweb.gosuslugi.ru).</w:t>
      </w:r>
    </w:p>
    <w:p w:rsidR="00B5350B" w:rsidRDefault="0073069C">
      <w:pPr>
        <w:pStyle w:val="3f3f3f3f3f3f3f3f3f3f3f3f3f2"/>
        <w:tabs>
          <w:tab w:val="left" w:pos="709"/>
        </w:tabs>
        <w:jc w:val="both"/>
      </w:pPr>
      <w:r>
        <w:t xml:space="preserve">         3. Ввести  в действие настоящее решение со дня его принятия.</w:t>
      </w:r>
    </w:p>
    <w:p w:rsidR="00B5350B" w:rsidRDefault="00B5350B">
      <w:pPr>
        <w:pStyle w:val="af4"/>
        <w:rPr>
          <w:sz w:val="28"/>
          <w:szCs w:val="28"/>
        </w:rPr>
      </w:pPr>
    </w:p>
    <w:p w:rsidR="00B5350B" w:rsidRDefault="00B5350B">
      <w:pPr>
        <w:pStyle w:val="af4"/>
        <w:rPr>
          <w:sz w:val="28"/>
          <w:szCs w:val="28"/>
        </w:rPr>
      </w:pPr>
    </w:p>
    <w:p w:rsidR="00B5350B" w:rsidRDefault="00B5350B">
      <w:pPr>
        <w:pStyle w:val="af4"/>
        <w:rPr>
          <w:sz w:val="28"/>
          <w:szCs w:val="28"/>
        </w:rPr>
      </w:pPr>
    </w:p>
    <w:p w:rsidR="00B5350B" w:rsidRDefault="0073069C">
      <w:pPr>
        <w:pStyle w:val="Heading1"/>
        <w:ind w:hanging="432"/>
        <w:jc w:val="both"/>
        <w:rPr>
          <w:rFonts w:ascii="Arial Unicode MS" w:cs="Arial Unicode MS"/>
        </w:rPr>
      </w:pPr>
      <w:r>
        <w:rPr>
          <w:rFonts w:cs="Arial Unicode MS"/>
        </w:rPr>
        <w:t xml:space="preserve">      Глава </w:t>
      </w:r>
      <w:r w:rsidR="00B26BAE">
        <w:rPr>
          <w:rFonts w:cs="Arial Unicode MS"/>
        </w:rPr>
        <w:t>Орликовского</w:t>
      </w:r>
    </w:p>
    <w:p w:rsidR="00B5350B" w:rsidRDefault="0073069C">
      <w:pPr>
        <w:pStyle w:val="Heading1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B26BAE">
        <w:t>А.Н.Овчаров</w:t>
      </w:r>
    </w:p>
    <w:p w:rsidR="00B5350B" w:rsidRDefault="00B5350B">
      <w:pPr>
        <w:pStyle w:val="af4"/>
        <w:jc w:val="both"/>
        <w:rPr>
          <w:sz w:val="28"/>
          <w:szCs w:val="28"/>
        </w:rPr>
      </w:pPr>
    </w:p>
    <w:p w:rsidR="00B5350B" w:rsidRDefault="00B5350B"/>
    <w:p w:rsidR="00B5350B" w:rsidRDefault="00B5350B"/>
    <w:p w:rsidR="00B5350B" w:rsidRDefault="00B5350B"/>
    <w:p w:rsidR="00B5350B" w:rsidRDefault="00B5350B"/>
    <w:p w:rsidR="00B5350B" w:rsidRDefault="0073069C">
      <w:pPr>
        <w:pStyle w:val="af4"/>
        <w:jc w:val="right"/>
      </w:pPr>
      <w:r>
        <w:lastRenderedPageBreak/>
        <w:t xml:space="preserve">                                                   Приложение                                                                                                          к решению земского собрания                             </w:t>
      </w:r>
    </w:p>
    <w:p w:rsidR="00B5350B" w:rsidRDefault="00B26BAE">
      <w:pPr>
        <w:pStyle w:val="af4"/>
        <w:jc w:val="right"/>
      </w:pPr>
      <w:r>
        <w:t>Орликов</w:t>
      </w:r>
      <w:r w:rsidR="0073069C">
        <w:t xml:space="preserve">ского сельского поселения                               </w:t>
      </w:r>
    </w:p>
    <w:p w:rsidR="00B5350B" w:rsidRDefault="00B26BAE">
      <w:pPr>
        <w:pStyle w:val="af4"/>
        <w:jc w:val="right"/>
      </w:pPr>
      <w:r>
        <w:t>от «28</w:t>
      </w:r>
      <w:r w:rsidR="0073069C">
        <w:t xml:space="preserve">» декабря 2024 года № </w:t>
      </w:r>
      <w:r>
        <w:t>23/67</w:t>
      </w: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1276"/>
        <w:gridCol w:w="1148"/>
        <w:gridCol w:w="1151"/>
        <w:gridCol w:w="1103"/>
        <w:gridCol w:w="1134"/>
        <w:gridCol w:w="992"/>
      </w:tblGrid>
      <w:tr w:rsidR="00BE6AF5" w:rsidRPr="00BE6AF5" w:rsidTr="000C308D">
        <w:trPr>
          <w:trHeight w:val="300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прогноза социально-экономического развития                                                        Орликовского сельского поселения муниципального района "Чернянский район"                                                                                                                                                       на 2024 год и на период до 2027 года</w:t>
            </w:r>
          </w:p>
        </w:tc>
      </w:tr>
      <w:tr w:rsidR="00BE6AF5" w:rsidRPr="00BE6AF5" w:rsidTr="000C308D">
        <w:trPr>
          <w:trHeight w:val="3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AF5" w:rsidRPr="00BE6AF5" w:rsidTr="000C308D">
        <w:trPr>
          <w:trHeight w:val="3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AF5" w:rsidRPr="00BE6AF5" w:rsidTr="000C308D">
        <w:trPr>
          <w:trHeight w:val="3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AF5" w:rsidRPr="00BE6AF5" w:rsidTr="000C308D">
        <w:trPr>
          <w:trHeight w:val="315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AF5" w:rsidRPr="00BE6AF5" w:rsidTr="000C308D">
        <w:trPr>
          <w:trHeight w:val="585"/>
        </w:trPr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2023 год факт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2024 год оценка</w:t>
            </w:r>
          </w:p>
        </w:tc>
        <w:tc>
          <w:tcPr>
            <w:tcW w:w="3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</w:p>
        </w:tc>
      </w:tr>
      <w:tr w:rsidR="00BE6AF5" w:rsidRPr="00BE6AF5" w:rsidTr="000C308D">
        <w:trPr>
          <w:trHeight w:val="330"/>
        </w:trPr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</w:tr>
      <w:tr w:rsidR="00BE6AF5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08D" w:rsidRPr="00BE6AF5" w:rsidTr="000C308D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201C08">
              <w:rPr>
                <w:rFonts w:ascii="Times New Roman" w:eastAsia="Times New Roman" w:hAnsi="Times New Roman" w:cs="Times New Roman"/>
              </w:rPr>
              <w:t>1,359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7D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7D1C35">
              <w:rPr>
                <w:rFonts w:ascii="Times New Roman" w:eastAsia="Times New Roman" w:hAnsi="Times New Roman" w:cs="Times New Roman"/>
              </w:rPr>
              <w:t>1,343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0,960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0,942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0,933   </w:t>
            </w:r>
          </w:p>
        </w:tc>
      </w:tr>
      <w:tr w:rsidR="000C308D" w:rsidRPr="00BE6AF5" w:rsidTr="000C308D">
        <w:trPr>
          <w:trHeight w:val="40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01C08">
              <w:rPr>
                <w:rFonts w:ascii="Times New Roman" w:eastAsia="Times New Roman" w:hAnsi="Times New Roman" w:cs="Times New Roman"/>
              </w:rPr>
              <w:t>1,351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201C08">
              <w:rPr>
                <w:rFonts w:ascii="Times New Roman" w:eastAsia="Times New Roman" w:hAnsi="Times New Roman" w:cs="Times New Roman"/>
              </w:rPr>
              <w:t>1,343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0,951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0,938 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0,929   </w:t>
            </w:r>
          </w:p>
        </w:tc>
      </w:tr>
      <w:tr w:rsidR="000C308D" w:rsidRPr="00BE6AF5" w:rsidTr="000C308D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Число родившихся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201C08">
              <w:rPr>
                <w:rFonts w:ascii="Times New Roman" w:eastAsia="Times New Roman" w:hAnsi="Times New Roman" w:cs="Times New Roman"/>
              </w:rPr>
              <w:t>10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01C08">
              <w:rPr>
                <w:rFonts w:ascii="Times New Roman" w:eastAsia="Times New Roman" w:hAnsi="Times New Roman" w:cs="Times New Roman"/>
              </w:rPr>
              <w:t>13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201C08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C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201C08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201C08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C308D" w:rsidRPr="00BE6AF5" w:rsidTr="000C308D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24511">
              <w:rPr>
                <w:rFonts w:ascii="Times New Roman" w:eastAsia="Times New Roman" w:hAnsi="Times New Roman" w:cs="Times New Roman"/>
              </w:rPr>
              <w:t>5,2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24511">
              <w:rPr>
                <w:rFonts w:ascii="Times New Roman" w:eastAsia="Times New Roman" w:hAnsi="Times New Roman" w:cs="Times New Roman"/>
              </w:rPr>
              <w:t>5,3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5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5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5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,3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Число умерших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01C08">
              <w:rPr>
                <w:rFonts w:ascii="Times New Roman" w:eastAsia="Times New Roman" w:hAnsi="Times New Roman" w:cs="Times New Roman"/>
              </w:rPr>
              <w:t>13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2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01C08">
              <w:rPr>
                <w:rFonts w:ascii="Times New Roman" w:eastAsia="Times New Roman" w:hAnsi="Times New Roman" w:cs="Times New Roman"/>
              </w:rPr>
              <w:t>10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C308D" w:rsidRPr="00BE6AF5" w:rsidTr="000C308D">
        <w:trPr>
          <w:trHeight w:val="87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24511">
              <w:rPr>
                <w:rFonts w:ascii="Times New Roman" w:eastAsia="Times New Roman" w:hAnsi="Times New Roman" w:cs="Times New Roman"/>
              </w:rPr>
              <w:t>13,0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24511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24511">
              <w:rPr>
                <w:rFonts w:ascii="Times New Roman" w:eastAsia="Times New Roman" w:hAnsi="Times New Roman" w:cs="Times New Roman"/>
              </w:rPr>
              <w:t>11,7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11,7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24511">
              <w:rPr>
                <w:rFonts w:ascii="Times New Roman" w:eastAsia="Times New Roman" w:hAnsi="Times New Roman" w:cs="Times New Roman"/>
              </w:rPr>
              <w:t>11,7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Естественный прирост (убыль)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   </w:t>
            </w:r>
            <w:r w:rsidR="00D24511">
              <w:rPr>
                <w:rFonts w:ascii="Times New Roman" w:eastAsia="Times New Roman" w:hAnsi="Times New Roman" w:cs="Times New Roman"/>
              </w:rPr>
              <w:t>10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   </w:t>
            </w:r>
            <w:r w:rsidR="00D24511">
              <w:rPr>
                <w:rFonts w:ascii="Times New Roman" w:eastAsia="Times New Roman" w:hAnsi="Times New Roman" w:cs="Times New Roman"/>
              </w:rPr>
              <w:t>1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   </w:t>
            </w:r>
            <w:r w:rsidR="00D24511">
              <w:rPr>
                <w:rFonts w:ascii="Times New Roman" w:eastAsia="Times New Roman" w:hAnsi="Times New Roman" w:cs="Times New Roman"/>
              </w:rPr>
              <w:t>10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      </w:t>
            </w:r>
            <w:r w:rsidR="00D24511">
              <w:rPr>
                <w:rFonts w:ascii="Times New Roman" w:eastAsia="Times New Roman" w:hAnsi="Times New Roman" w:cs="Times New Roman"/>
              </w:rPr>
              <w:t>10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  </w:t>
            </w:r>
            <w:r w:rsidR="00D24511">
              <w:rPr>
                <w:rFonts w:ascii="Times New Roman" w:eastAsia="Times New Roman" w:hAnsi="Times New Roman" w:cs="Times New Roman"/>
              </w:rPr>
              <w:t>10</w:t>
            </w:r>
            <w:r w:rsidRPr="00BE6AF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C308D" w:rsidRPr="00BE6AF5" w:rsidTr="000C308D">
        <w:trPr>
          <w:trHeight w:val="9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Общий коэффициент  естественного прироста (убыли)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8,1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7,4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7,4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7,4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Миграционный прирост (убыль)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   5   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13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2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9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Общий коэффициент  миграционного прироста (убыли)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        5,1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13,4   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D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10 152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10 152   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10 152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10 152 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10 152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в том числе по категориям: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890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890  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890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890 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890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7 437   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7 437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7 437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D2451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7 437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7 437   </w:t>
            </w:r>
          </w:p>
        </w:tc>
      </w:tr>
      <w:tr w:rsidR="000C308D" w:rsidRPr="00BE6AF5" w:rsidTr="000C308D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37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37  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37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37 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37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Земли водного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Земли лесного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1 788   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1 788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1 788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4A449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1 788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4A4491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 1 788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Земли запаса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730,10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684,40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868,40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926,70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104,3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93,7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118,1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106,7   </w:t>
            </w:r>
          </w:p>
        </w:tc>
      </w:tr>
      <w:tr w:rsidR="000C308D" w:rsidRPr="00BE6AF5" w:rsidTr="000C308D">
        <w:trPr>
          <w:trHeight w:val="9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45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12640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7157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12322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89,0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64,7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167,9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101,3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101,2   </w:t>
            </w:r>
          </w:p>
        </w:tc>
      </w:tr>
      <w:tr w:rsidR="000C308D" w:rsidRPr="00BE6AF5" w:rsidTr="000C308D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11024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11951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13725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13895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14178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35,6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108,4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114,8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102,0   </w:t>
            </w:r>
          </w:p>
        </w:tc>
      </w:tr>
      <w:tr w:rsidR="000C308D" w:rsidRPr="00BE6AF5" w:rsidTr="000C308D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1788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1342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1773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94,6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75,1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120,1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105,2   </w:t>
            </w:r>
          </w:p>
        </w:tc>
      </w:tr>
      <w:tr w:rsidR="000C308D" w:rsidRPr="00BE6AF5" w:rsidTr="000C308D">
        <w:trPr>
          <w:trHeight w:val="40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1027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771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1018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94,6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75,1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120,1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105,2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683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355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104,3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48,2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103,8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314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темп роста к предыдущему </w:t>
            </w:r>
            <w:r w:rsidRPr="00BE6AF5">
              <w:rPr>
                <w:rFonts w:ascii="Times New Roman" w:eastAsia="Times New Roman" w:hAnsi="Times New Roman" w:cs="Times New Roman"/>
              </w:rPr>
              <w:lastRenderedPageBreak/>
              <w:t>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101,4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101,7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BE6AF5">
              <w:rPr>
                <w:rFonts w:ascii="Times New Roman" w:eastAsia="Times New Roman" w:hAnsi="Times New Roman" w:cs="Times New Roman"/>
              </w:rPr>
              <w:lastRenderedPageBreak/>
              <w:t xml:space="preserve">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  <w:r w:rsidRPr="00BE6AF5">
              <w:rPr>
                <w:rFonts w:ascii="Times New Roman" w:eastAsia="Times New Roman" w:hAnsi="Times New Roman" w:cs="Times New Roman"/>
              </w:rPr>
              <w:lastRenderedPageBreak/>
              <w:t xml:space="preserve">101,0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lastRenderedPageBreak/>
              <w:t xml:space="preserve">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106,7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</w:tr>
      <w:tr w:rsidR="000C308D" w:rsidRPr="00BE6AF5" w:rsidTr="000C308D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9461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9282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9402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108,3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98,1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101,0   </w:t>
            </w:r>
          </w:p>
        </w:tc>
      </w:tr>
      <w:tr w:rsidR="000C308D" w:rsidRPr="00BE6AF5" w:rsidTr="000C308D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368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101,1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101,1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37,3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212,8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в 5,7 раз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37,3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212,8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в 5,7 раз 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 спортивных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lastRenderedPageBreak/>
              <w:t xml:space="preserve">-организаций охраны общественного порядка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ед/мощность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5.Потребительский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5.1.Оборот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104 612   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111 643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116 675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123 707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142 874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105,2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106,7   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115,5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5.2.Оборот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6. 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57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 xml:space="preserve">6.1.Прибыль прибыльных предприятий - 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Раздел III.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1.Численность занятых в экономике: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370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в крупных и средних и малых бюджетных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370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занятых в малом  бизнесе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6AF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C308D" w:rsidRPr="00BE6AF5" w:rsidTr="000C308D">
        <w:trPr>
          <w:trHeight w:val="85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08D" w:rsidRPr="00BE6AF5" w:rsidTr="000C308D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>3.Среднесписочная численность  работников организаций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0,330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0,330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0,330</w:t>
            </w:r>
          </w:p>
        </w:tc>
      </w:tr>
      <w:tr w:rsidR="000C308D" w:rsidRPr="00BE6AF5" w:rsidTr="000C308D">
        <w:trPr>
          <w:trHeight w:val="57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6AF5">
              <w:rPr>
                <w:rFonts w:ascii="Times New Roman" w:eastAsia="Times New Roman" w:hAnsi="Times New Roman" w:cs="Times New Roman"/>
                <w:b/>
                <w:bCs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220,6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238,2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244,3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107,5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108,0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100,8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100,8   </w:t>
            </w:r>
          </w:p>
        </w:tc>
      </w:tr>
      <w:tr w:rsidR="000C308D" w:rsidRPr="00BE6AF5" w:rsidTr="000C308D">
        <w:trPr>
          <w:trHeight w:val="9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55 711 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60 152   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60 606 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3A6BC7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61 187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3A6BC7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E6AF5" w:rsidRPr="00BE6AF5">
              <w:rPr>
                <w:rFonts w:ascii="Times New Roman" w:eastAsia="Times New Roman" w:hAnsi="Times New Roman" w:cs="Times New Roman"/>
              </w:rPr>
              <w:t xml:space="preserve">61 692   </w:t>
            </w:r>
          </w:p>
        </w:tc>
      </w:tr>
      <w:tr w:rsidR="000C308D" w:rsidRPr="00BE6AF5" w:rsidTr="000C308D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108,8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108,0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6AF5" w:rsidRPr="00BE6AF5" w:rsidRDefault="00BE6AF5" w:rsidP="00B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F5">
              <w:rPr>
                <w:rFonts w:ascii="Times New Roman" w:eastAsia="Times New Roman" w:hAnsi="Times New Roman" w:cs="Times New Roman"/>
              </w:rPr>
              <w:t xml:space="preserve">       100,8   </w:t>
            </w:r>
          </w:p>
        </w:tc>
      </w:tr>
    </w:tbl>
    <w:p w:rsidR="00B5350B" w:rsidRDefault="00B5350B">
      <w:pPr>
        <w:rPr>
          <w:rFonts w:ascii="Times New Roman" w:eastAsia="Times New Roman" w:hAnsi="Times New Roman" w:cs="Times New Roman"/>
          <w:sz w:val="20"/>
        </w:rPr>
      </w:pPr>
    </w:p>
    <w:sectPr w:rsidR="00B5350B" w:rsidSect="00B5350B">
      <w:pgSz w:w="11906" w:h="16838"/>
      <w:pgMar w:top="1134" w:right="850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1F" w:rsidRDefault="00F34F1F">
      <w:pPr>
        <w:spacing w:after="0" w:line="240" w:lineRule="auto"/>
      </w:pPr>
      <w:r>
        <w:separator/>
      </w:r>
    </w:p>
  </w:endnote>
  <w:endnote w:type="continuationSeparator" w:id="1">
    <w:p w:rsidR="00F34F1F" w:rsidRDefault="00F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1F" w:rsidRDefault="00F34F1F">
      <w:pPr>
        <w:spacing w:after="0" w:line="240" w:lineRule="auto"/>
      </w:pPr>
      <w:r>
        <w:separator/>
      </w:r>
    </w:p>
  </w:footnote>
  <w:footnote w:type="continuationSeparator" w:id="1">
    <w:p w:rsidR="00F34F1F" w:rsidRDefault="00F3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50B"/>
    <w:rsid w:val="000C308D"/>
    <w:rsid w:val="00201C08"/>
    <w:rsid w:val="003A6BC7"/>
    <w:rsid w:val="00437490"/>
    <w:rsid w:val="004A4491"/>
    <w:rsid w:val="0073069C"/>
    <w:rsid w:val="007D1C35"/>
    <w:rsid w:val="00B26BAE"/>
    <w:rsid w:val="00B5350B"/>
    <w:rsid w:val="00B8340D"/>
    <w:rsid w:val="00BE6AF5"/>
    <w:rsid w:val="00C519FB"/>
    <w:rsid w:val="00C829F8"/>
    <w:rsid w:val="00CA0091"/>
    <w:rsid w:val="00D24511"/>
    <w:rsid w:val="00E37D22"/>
    <w:rsid w:val="00F3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5350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5350B"/>
    <w:rPr>
      <w:sz w:val="24"/>
      <w:szCs w:val="24"/>
    </w:rPr>
  </w:style>
  <w:style w:type="character" w:customStyle="1" w:styleId="QuoteChar">
    <w:name w:val="Quote Char"/>
    <w:link w:val="2"/>
    <w:uiPriority w:val="29"/>
    <w:rsid w:val="00B5350B"/>
    <w:rPr>
      <w:i/>
    </w:rPr>
  </w:style>
  <w:style w:type="character" w:customStyle="1" w:styleId="IntenseQuoteChar">
    <w:name w:val="Intense Quote Char"/>
    <w:link w:val="a5"/>
    <w:uiPriority w:val="30"/>
    <w:rsid w:val="00B5350B"/>
    <w:rPr>
      <w:i/>
    </w:rPr>
  </w:style>
  <w:style w:type="character" w:customStyle="1" w:styleId="FootnoteTextChar">
    <w:name w:val="Footnote Text Char"/>
    <w:link w:val="a6"/>
    <w:uiPriority w:val="99"/>
    <w:rsid w:val="00B5350B"/>
    <w:rPr>
      <w:sz w:val="18"/>
    </w:rPr>
  </w:style>
  <w:style w:type="character" w:customStyle="1" w:styleId="EndnoteTextChar">
    <w:name w:val="Endnote Text Char"/>
    <w:link w:val="a7"/>
    <w:uiPriority w:val="99"/>
    <w:rsid w:val="00B5350B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535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5350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535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350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535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350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535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350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535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350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535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350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535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350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535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350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5350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B5350B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B5350B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B5350B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5350B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535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535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350B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535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535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535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5350B"/>
  </w:style>
  <w:style w:type="paragraph" w:customStyle="1" w:styleId="Footer">
    <w:name w:val="Footer"/>
    <w:basedOn w:val="a"/>
    <w:link w:val="CaptionChar"/>
    <w:uiPriority w:val="99"/>
    <w:unhideWhenUsed/>
    <w:rsid w:val="00B535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535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350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5350B"/>
  </w:style>
  <w:style w:type="table" w:styleId="ac">
    <w:name w:val="Table Grid"/>
    <w:basedOn w:val="a1"/>
    <w:uiPriority w:val="59"/>
    <w:rsid w:val="00B535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535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535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53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35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B5350B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B5350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B5350B"/>
    <w:rPr>
      <w:sz w:val="18"/>
    </w:rPr>
  </w:style>
  <w:style w:type="character" w:styleId="af">
    <w:name w:val="footnote reference"/>
    <w:basedOn w:val="a0"/>
    <w:uiPriority w:val="99"/>
    <w:unhideWhenUsed/>
    <w:rsid w:val="00B5350B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B535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B5350B"/>
    <w:rPr>
      <w:sz w:val="20"/>
    </w:rPr>
  </w:style>
  <w:style w:type="character" w:styleId="af1">
    <w:name w:val="endnote reference"/>
    <w:basedOn w:val="a0"/>
    <w:uiPriority w:val="99"/>
    <w:semiHidden/>
    <w:unhideWhenUsed/>
    <w:rsid w:val="00B535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5350B"/>
    <w:pPr>
      <w:spacing w:after="57"/>
    </w:pPr>
  </w:style>
  <w:style w:type="paragraph" w:styleId="21">
    <w:name w:val="toc 2"/>
    <w:basedOn w:val="a"/>
    <w:next w:val="a"/>
    <w:uiPriority w:val="39"/>
    <w:unhideWhenUsed/>
    <w:rsid w:val="00B535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535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535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535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535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535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535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5350B"/>
    <w:pPr>
      <w:spacing w:after="57"/>
      <w:ind w:left="2268"/>
    </w:pPr>
  </w:style>
  <w:style w:type="paragraph" w:styleId="af2">
    <w:name w:val="TOC Heading"/>
    <w:uiPriority w:val="39"/>
    <w:unhideWhenUsed/>
    <w:rsid w:val="00B5350B"/>
  </w:style>
  <w:style w:type="paragraph" w:styleId="af3">
    <w:name w:val="table of figures"/>
    <w:basedOn w:val="a"/>
    <w:next w:val="a"/>
    <w:uiPriority w:val="99"/>
    <w:unhideWhenUsed/>
    <w:rsid w:val="00B5350B"/>
    <w:pPr>
      <w:spacing w:after="0"/>
    </w:pPr>
  </w:style>
  <w:style w:type="paragraph" w:customStyle="1" w:styleId="Heading1">
    <w:name w:val="Heading 1"/>
    <w:basedOn w:val="a"/>
    <w:next w:val="a"/>
    <w:link w:val="10"/>
    <w:uiPriority w:val="99"/>
    <w:qFormat/>
    <w:rsid w:val="00B5350B"/>
    <w:pPr>
      <w:keepNext/>
      <w:widowControl w:val="0"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Heading1"/>
    <w:uiPriority w:val="99"/>
    <w:rsid w:val="00B5350B"/>
    <w:rPr>
      <w:rFonts w:ascii="Times New Roman" w:eastAsia="Arial Unicode MS" w:hAnsi="Times New Roman" w:cs="Times New Roman"/>
      <w:b/>
      <w:bCs/>
      <w:sz w:val="28"/>
      <w:szCs w:val="28"/>
      <w:lang w:eastAsia="zh-CN" w:bidi="hi-IN"/>
    </w:rPr>
  </w:style>
  <w:style w:type="paragraph" w:styleId="af4">
    <w:name w:val="No Spacing"/>
    <w:rsid w:val="00B535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uiPriority w:val="99"/>
    <w:rsid w:val="00B5350B"/>
    <w:pPr>
      <w:widowControl w:val="0"/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6DC6DE9-D2D0-4BFC-B62C-861E8AA630AB}"/>
</file>

<file path=customXml/itemProps2.xml><?xml version="1.0" encoding="utf-8"?>
<ds:datastoreItem xmlns:ds="http://schemas.openxmlformats.org/officeDocument/2006/customXml" ds:itemID="{16F8E2C5-933D-4D27-9CD5-78D727D93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10</cp:revision>
  <dcterms:created xsi:type="dcterms:W3CDTF">2025-01-10T11:40:00Z</dcterms:created>
  <dcterms:modified xsi:type="dcterms:W3CDTF">2025-01-20T06:20:00Z</dcterms:modified>
</cp:coreProperties>
</file>